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 xml:space="preserve">附表2 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商务需求响应对照表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5337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商务需求项目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服务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1、质保期1年以上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2、是否本地售后服务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3、上门响应速度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4、售后服务技术力量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5、其他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业绩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1、同型号全国三甲用户数量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提供业绩名单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2、同型号省内三甲用户数量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提供业绩名单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3、其他业绩情况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信誉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1、是否和医院有商务合作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2、是否有过行业不良记录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其他情况</w:t>
            </w:r>
          </w:p>
        </w:tc>
        <w:tc>
          <w:tcPr>
            <w:tcW w:w="533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1、供货的时间</w:t>
            </w:r>
          </w:p>
        </w:tc>
        <w:tc>
          <w:tcPr>
            <w:tcW w:w="242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2、其他条件要求</w:t>
            </w:r>
          </w:p>
        </w:tc>
        <w:tc>
          <w:tcPr>
            <w:tcW w:w="242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TY2YmUwNGNlNzFiYjg5MTcyYWI3ZjMxNTZjZWQifQ=="/>
  </w:docVars>
  <w:rsids>
    <w:rsidRoot w:val="1AE8076E"/>
    <w:rsid w:val="1AE8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2024-07-26T01:41:00Z</dcterms:created>
  <dc:creator>佘梦茜</dc:creator>
  <cp:lastModifiedBy>佘梦茜</cp:lastModifiedBy>
  <dcterms:modified xsi:type="dcterms:W3CDTF">2024-07-26T01:41:09Z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2A309B25BE3345D381889F4FBA0F87B2_11</vt:lpwstr>
  </property>
</Properties>
</file>