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527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2031"/>
        <w:gridCol w:w="771"/>
        <w:gridCol w:w="846"/>
        <w:gridCol w:w="2908"/>
        <w:gridCol w:w="632"/>
        <w:gridCol w:w="597"/>
        <w:gridCol w:w="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5000" w:type="pct"/>
            <w:gridSpan w:val="8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达州市第一人民医院零星家具市场询价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参数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3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</w:t>
            </w:r>
          </w:p>
        </w:tc>
        <w:tc>
          <w:tcPr>
            <w:tcW w:w="36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2819400</wp:posOffset>
                  </wp:positionV>
                  <wp:extent cx="1180465" cy="1113790"/>
                  <wp:effectExtent l="0" t="0" r="635" b="10160"/>
                  <wp:wrapNone/>
                  <wp:docPr id="1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机场椅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3、钢制配件：采用上海“宝钢”壁厚2.0mm优质一次性成型管材拉弯而成，产品表面经除油、清洗、去锈、磷化清洗、预处理、清洗、钝化等九道工序处理，高温塑化而成。喷塑表面平整、光滑，无流挂、起料、皱皮、露底脱落、伤痕等影响质量的缺陷。定型钢架采用亮光电镀喷涂。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定型扶手采用亮光电镀喷涂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2038350</wp:posOffset>
                  </wp:positionV>
                  <wp:extent cx="1193165" cy="1679575"/>
                  <wp:effectExtent l="0" t="0" r="6985" b="15875"/>
                  <wp:wrapNone/>
                  <wp:docPr id="1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钢制文件柜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2865755</wp:posOffset>
                  </wp:positionV>
                  <wp:extent cx="1379220" cy="1032510"/>
                  <wp:effectExtent l="0" t="0" r="11430" b="15240"/>
                  <wp:wrapNone/>
                  <wp:docPr id="31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班台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2200*2000*750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3、封边：采用优质同色封边带，厚度≥1.2，符合国标QB/T4463-2013家具用封边条技术要求，邻苯二甲酸二(2-乙基己基)酯(DEHP)邻苯二甲酸二丁酯(DBP)、邻苯二甲酸丁苄酯(BBP)、邻苯二甲酸二异壬酯(DLNP)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521335</wp:posOffset>
                  </wp:positionV>
                  <wp:extent cx="1367790" cy="1229995"/>
                  <wp:effectExtent l="0" t="0" r="3810" b="8255"/>
                  <wp:wrapNone/>
                  <wp:docPr id="26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6门书柜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2400*400*2000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邻苯二甲酸丁苄酯(BBP)邻苯二甲酸二异壬酯(DLNP)邻苯二甲酸二辛酯(DNOP)邻苯二甲酸二异癸酯(DIDP)未检出，甲醛释放量未检出，可迁移元素、可溶性重金属铅、铬未检出。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2115820</wp:posOffset>
                  </wp:positionV>
                  <wp:extent cx="1245235" cy="1489710"/>
                  <wp:effectExtent l="0" t="0" r="12065" b="15240"/>
                  <wp:wrapNone/>
                  <wp:docPr id="27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班椅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标准（纳帕皮）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            3、粘合剂：成型胶。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5、框架：优质实木框架，并经过烘干、防潮、防虫、防腐处理，抗弯力强，不易变形                                                    6、配件:采用台湾"WDF"气压棒（受力250kg），伸缩30万次不漏气；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7、脚架、脚轮:采用美国杜邦尼龙纤维制成,间隙误差在13%毫米左右,移杂音注,耐磨性大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6、产品符合QB/T2280-2016 办公家具 办公椅——技术检测要求产品符合QB/T2280-2016办公家具 办公椅、软质聚氨酯泡沫塑料座面密度≥32KG/㎡、软质聚氨酯泡沫塑料回弹性≥44%、软质聚氨酯泡沫塑料75%压缩永久变形≤5%、纺织面料干摩擦色牢度4-5级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748665</wp:posOffset>
                  </wp:positionV>
                  <wp:extent cx="1193800" cy="1074420"/>
                  <wp:effectExtent l="0" t="0" r="6350" b="11430"/>
                  <wp:wrapNone/>
                  <wp:docPr id="1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邻苯二甲酸丁苄酯(BBP)邻苯二甲酸二异壬酯(DLNP)邻苯二甲酸二辛酯(DNOP)邻苯二甲酸二异癸酯(DIDP)未检出，甲醛释放量未检出，可迁移元素、可溶性重金属铅、铬未检出。  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18h。1.5an以下锈点不应赶过20点/a²,其中1.0m以上点/ar的锈点不应超过点5/cn²，检测结论为无锈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2726690</wp:posOffset>
                  </wp:positionV>
                  <wp:extent cx="965835" cy="1428750"/>
                  <wp:effectExtent l="0" t="0" r="5715" b="0"/>
                  <wp:wrapNone/>
                  <wp:docPr id="35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3、配件:采用台湾"WDF"气压棒（受力250kg），伸缩30万次不漏气；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4、脚架、脚轮:采用美国杜邦尼龙纤维制成,间隙误差在13%毫米左右,移杂音注,耐磨性大 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2222500</wp:posOffset>
                  </wp:positionV>
                  <wp:extent cx="1321435" cy="1362075"/>
                  <wp:effectExtent l="0" t="0" r="12065" b="9525"/>
                  <wp:wrapNone/>
                  <wp:docPr id="19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病例架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650w*400d*800h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1612265</wp:posOffset>
                  </wp:positionV>
                  <wp:extent cx="1083945" cy="1624965"/>
                  <wp:effectExtent l="0" t="0" r="1905" b="13335"/>
                  <wp:wrapNone/>
                  <wp:docPr id="1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保险柜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规格：600*560*1500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20" w:afterAutospacing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防盗保险柜采用的钢材，其抗拉强度极限应不小于345MPa。2.柜体可采用铸造或钢板装配焊接结构。焊缝抗拉强度应不低于母体材料的抗拉强度。若钢板厚度达到25mm时，则连续焊缝深度应不小于6mm。采用其他材料和工艺制作时，应充分考虑该类别防盗保险柜的抗破坏要求。3.A类、B类防盗保险柜质量小于340kg时，应配备固定件，并应有指导防盗保险柜固定在混凝土上，或较大保险柜内，或房间内的说明书。4.C类防盗保险柜的质量应不小于450kg。5.柜门和门框之间应没有进入柜内的直接通道。柜门与广]框的隙缝最大处应符合有关的规定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1656080</wp:posOffset>
                  </wp:positionV>
                  <wp:extent cx="1143635" cy="1409065"/>
                  <wp:effectExtent l="0" t="0" r="18415" b="635"/>
                  <wp:wrapNone/>
                  <wp:docPr id="13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病员小圆登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￠320*420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2145665</wp:posOffset>
                  </wp:positionV>
                  <wp:extent cx="1311910" cy="1457960"/>
                  <wp:effectExtent l="0" t="0" r="2540" b="8890"/>
                  <wp:wrapNone/>
                  <wp:docPr id="17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不锈钢储物柜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1000W*500D*1850H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452755</wp:posOffset>
                  </wp:positionV>
                  <wp:extent cx="1249680" cy="1118870"/>
                  <wp:effectExtent l="0" t="0" r="7620" b="5080"/>
                  <wp:wrapNone/>
                  <wp:docPr id="14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4"/>
                          <pic:cNvPicPr/>
                        </pic:nvPicPr>
                        <pic:blipFill>
                          <a:blip r:embed="rId15"/>
                          <a:srcRect r="12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不锈钢架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1200W*600D*1800H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1．采用食品级不锈钢材料进行弯折、压折、焊接成型；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2,高耐磨，无噪音，防水,防菌,稳定性好；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3,可调地平,调节层高,承重大.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2877185</wp:posOffset>
                  </wp:positionV>
                  <wp:extent cx="1132840" cy="1390650"/>
                  <wp:effectExtent l="0" t="0" r="10160" b="0"/>
                  <wp:wrapNone/>
                  <wp:docPr id="12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24"/>
                          <pic:cNvPicPr/>
                        </pic:nvPicPr>
                        <pic:blipFill>
                          <a:blip r:embed="rId16"/>
                          <a:srcRect r="7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采血及输液椅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            3、粘合剂：成型胶。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5、框架：优质实木框架，并经过烘干、防潮、防虫、防腐处理，抗弯力强，不易变形                               6、配件:采用台湾"WDF"气压棒（受力250kg），伸缩30万次不漏气；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7、脚架、脚轮:采用美国杜邦尼龙纤维制成,间隙误差在13%毫米左右,移杂音注,耐磨性大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6、产品符合QB/T2280-2016 办公家具 办公椅——技术检测要求产品符合QB/T2280-2016办公家具 办公椅、软质聚氨酯泡沫塑料座面密度≥32KG/㎡、软质聚氨酯泡沫塑料回弹性≥44%、软质聚氨酯泡沫塑料75%压缩永久变形≤5%、纺织面料干摩擦色牢度4-5级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505460</wp:posOffset>
                  </wp:positionV>
                  <wp:extent cx="1246505" cy="734060"/>
                  <wp:effectExtent l="0" t="0" r="10795" b="8890"/>
                  <wp:wrapNone/>
                  <wp:docPr id="18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治疗柜、操作台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定制（米）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材料：304不锈钢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1．采用高质量优质304不锈钢弯折、压折、焊接成型.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2,高耐磨，无噪音，稳定性好.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3．配脚踏式污物收集桶2个,1个冷热水洗手池 .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149860</wp:posOffset>
                  </wp:positionV>
                  <wp:extent cx="946785" cy="1610360"/>
                  <wp:effectExtent l="0" t="0" r="5715" b="8890"/>
                  <wp:wrapNone/>
                  <wp:docPr id="33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4274185</wp:posOffset>
                  </wp:positionV>
                  <wp:extent cx="1280795" cy="999490"/>
                  <wp:effectExtent l="0" t="0" r="14605" b="10160"/>
                  <wp:wrapNone/>
                  <wp:docPr id="21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直径1.8米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2510790</wp:posOffset>
                  </wp:positionV>
                  <wp:extent cx="1146810" cy="1030605"/>
                  <wp:effectExtent l="0" t="0" r="15240" b="17145"/>
                  <wp:wrapNone/>
                  <wp:docPr id="32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食堂餐桌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1200*800*750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1）基材：采用优质E1级刨花板，长度和宽度偏差±2mm，含水率≤5%，2h吸水厚度膨胀率≤3%，甲醛释放量≤0.022mg/m3，板边握螺钉力≥600N，板面握螺钉力≥900N，总挥发性有机化合物TVOC≤33㎍/m3，防霉菌性能不低于1级。（2）饰面：采用优质三聚氰胺浸渍胶膜纸，挥发物含量5%-9%，甲醛释放量≤0.2mg/L。 （3）封边：选用优质PVC封边条，厚度≥2.0mm，甲醛释放量≤0.2mg/L，可迁移元素（可溶性重金属）：铅Pb≤8mg/kg； 镉Cd≤2mg/kg； 铬Cr≤3mg/kg；汞Hg≤1mg/kg；砷As≤2mg/kg；钡Ba≤2mg/kg；硒Se≤35mg/kg，封边平滑，颜色与板材一致。 （4）热熔胶：选用优质品牌环保热熔胶，粘性强，久不分层，具有防水性、防潮性、耐油性、耐撞性等特点，总挥发性有机物含量≤10g/L，苯未检出，甲苯+乙苯+二甲苯未检出。 五金配件：采用优质品牌五金配件，无锈蚀，具有足够的承载能力、耐腐蚀能力。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240030</wp:posOffset>
                  </wp:positionV>
                  <wp:extent cx="1157605" cy="1252220"/>
                  <wp:effectExtent l="0" t="0" r="4445" b="5080"/>
                  <wp:wrapNone/>
                  <wp:docPr id="28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食堂餐椅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1）基材：采用优质E1级曲木板，长度和宽度偏差±2mm，含水率≤8%，2h吸水厚度膨胀率≤5%，甲醛释放量≤0.04mg/m3，板边握螺钉力≥1100N，板面握螺钉力≥1420N，总挥发性有机化合物TVOC≤20㎍/m3，防霉菌性能不低于1级。（2）脚架：采用优质喷涂金属脚架，直径16mm，厚度2.0mm，经酸洗磷化等处理，表面电镀工艺，符合人体工程学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2237105</wp:posOffset>
                  </wp:positionV>
                  <wp:extent cx="1244600" cy="1683385"/>
                  <wp:effectExtent l="0" t="0" r="12700" b="12065"/>
                  <wp:wrapNone/>
                  <wp:docPr id="20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单面中药柜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1450*600*2200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2418080</wp:posOffset>
                  </wp:positionV>
                  <wp:extent cx="1200150" cy="697230"/>
                  <wp:effectExtent l="0" t="0" r="0" b="7620"/>
                  <wp:wrapNone/>
                  <wp:docPr id="22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3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导医台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4"/>
                <w:lang w:val="en-US" w:eastAsia="zh-CN" w:bidi="ar"/>
              </w:rPr>
              <w:t>6000</w:t>
            </w:r>
            <w:r>
              <w:rPr>
                <w:rStyle w:val="5"/>
                <w:lang w:val="en-US" w:eastAsia="zh-CN" w:bidi="ar"/>
              </w:rPr>
              <w:t>*600*</w:t>
            </w:r>
            <w:r>
              <w:rPr>
                <w:rStyle w:val="4"/>
                <w:lang w:val="en-US" w:eastAsia="zh-CN" w:bidi="ar"/>
              </w:rPr>
              <w:t>1100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2151380</wp:posOffset>
                  </wp:positionV>
                  <wp:extent cx="1259840" cy="1036320"/>
                  <wp:effectExtent l="0" t="0" r="16510" b="11430"/>
                  <wp:wrapNone/>
                  <wp:docPr id="37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等候沙发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3600*1400*740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                                                                                      2、成都“锦江”合成(PU)发泡棉，曲度依照人体工程学背部曲线设计，力求高标准的舒适性，密度36kg/m2，回弹力47%。，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3、内框架：实木内框架，木材含水率8-12%，木材经四面刨光处理，结合部位无松动，主体榫卯结构，无腐朽、无裂缝、无树节、无虫蚀，木材表面光滑；符合GB/T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4、打  底：优质蛇簧和尼龙绷带穿插纺织打底，与泡棉之间加耐磨衬而，座面蛇簧四条、靠背蛇簧三条；符合GB/T 4357-2009冷拉碳素弹簧钢丝检测标准                                                                        5、支脚：实木支脚，木材含水率8-12%，木材经四面刨光处理，结合部位无松动，主体榫卯结构，无腐朽、无裂缝、无树节、无虫蚀，木材表面光滑；符合GB/T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                                                                6、产品符合QB/T 1952.1-2012 软体家具 沙发标准。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1742440</wp:posOffset>
                  </wp:positionV>
                  <wp:extent cx="1179195" cy="2007235"/>
                  <wp:effectExtent l="0" t="0" r="1905" b="12065"/>
                  <wp:wrapNone/>
                  <wp:docPr id="34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850*390*1800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1156335</wp:posOffset>
                  </wp:positionV>
                  <wp:extent cx="1206500" cy="1022350"/>
                  <wp:effectExtent l="0" t="0" r="12700" b="6350"/>
                  <wp:wrapNone/>
                  <wp:docPr id="3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定制L型台（不含顶柜）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定制（米）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1.基材：采用优质E1 级免漆板，三聚氰胺纸饰面，具有防水、防潮、耐磨性能强；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2.封边：采用优质2.0mm 厚PVC 封边条，全自动封边机完成边；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3.五金配件：采用优质“DTC”品牌耐用缓冲液压式门铰、“DTC”品牌三合一偏心连接件、防锈易消毒型拉手等优质五金配件，开合次数超过5 万次；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4.所有板材均经过防虫、防腐、防水处理；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5.石英石台面，耐刮、耐污、用不旧、燃不着、无毒无辐射；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6.304不锈钢踢脚线。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1948180</wp:posOffset>
                  </wp:positionV>
                  <wp:extent cx="1164590" cy="1337945"/>
                  <wp:effectExtent l="0" t="0" r="16510" b="14605"/>
                  <wp:wrapNone/>
                  <wp:docPr id="38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3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钢制书架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1000*350*1800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3128645</wp:posOffset>
                  </wp:positionV>
                  <wp:extent cx="1256030" cy="1162050"/>
                  <wp:effectExtent l="0" t="0" r="1270" b="0"/>
                  <wp:wrapNone/>
                  <wp:docPr id="23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洽谈桌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1600*800*750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1060450</wp:posOffset>
                  </wp:positionV>
                  <wp:extent cx="1291590" cy="870585"/>
                  <wp:effectExtent l="0" t="0" r="3810" b="5715"/>
                  <wp:wrapNone/>
                  <wp:docPr id="24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4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护士站前台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7000W*800D*1050H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3930015</wp:posOffset>
                  </wp:positionV>
                  <wp:extent cx="1290320" cy="1000125"/>
                  <wp:effectExtent l="0" t="0" r="5080" b="9525"/>
                  <wp:wrapNone/>
                  <wp:docPr id="25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4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换鞋凳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1400*350*400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                                                                                      2、成都“锦江”合成(PU)发泡棉，曲度依照人体工程学背部曲线设计，力求高标准的舒适性，密度36kg/m2，回弹力47%。，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3、内框架：实木内框架，木材含水率8-12%，木材经四面刨光处理，结合部位无松动，主体榫卯结构，无腐朽、无裂缝、无树节、无虫蚀，木材表面光滑；符合GB/T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4、打  底：优质蛇簧和尼龙绷带穿插纺织打底，与泡棉之间加耐磨衬而，座面蛇簧四条、靠背蛇簧三条；符合GB/T 4357-2009冷拉碳素弹簧钢丝检测标准                                                                        5、支脚：实木支脚，木材含水率8-12%，木材经四面刨光处理，结合部位无松动，主体榫卯结构，无腐朽、无裂缝、无树节、无虫蚀，木材表面光滑；符合GB/T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                                                                6、产品符合QB/T 1952.1-2012 软体家具 沙发标准。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1147445</wp:posOffset>
                  </wp:positionV>
                  <wp:extent cx="1289050" cy="1008380"/>
                  <wp:effectExtent l="0" t="0" r="6350" b="1270"/>
                  <wp:wrapNone/>
                  <wp:docPr id="29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4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班台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1800*900*760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755650</wp:posOffset>
                  </wp:positionV>
                  <wp:extent cx="1127760" cy="1609725"/>
                  <wp:effectExtent l="0" t="0" r="15240" b="9525"/>
                  <wp:wrapNone/>
                  <wp:docPr id="30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4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书柜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774065</wp:posOffset>
                  </wp:positionV>
                  <wp:extent cx="1223010" cy="889000"/>
                  <wp:effectExtent l="0" t="0" r="15240" b="6350"/>
                  <wp:wrapNone/>
                  <wp:docPr id="7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4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双面桌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1800*1200*760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3931285</wp:posOffset>
                  </wp:positionV>
                  <wp:extent cx="1237615" cy="841375"/>
                  <wp:effectExtent l="0" t="0" r="635" b="15875"/>
                  <wp:wrapNone/>
                  <wp:docPr id="8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4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双面桌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1600*1200*760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3010535</wp:posOffset>
                  </wp:positionV>
                  <wp:extent cx="1189355" cy="1052195"/>
                  <wp:effectExtent l="0" t="0" r="10795" b="14605"/>
                  <wp:wrapNone/>
                  <wp:docPr id="9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4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单面桌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2646680</wp:posOffset>
                  </wp:positionV>
                  <wp:extent cx="1278255" cy="977900"/>
                  <wp:effectExtent l="0" t="0" r="17145" b="12700"/>
                  <wp:wrapNone/>
                  <wp:docPr id="56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4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1400*700*760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2331720</wp:posOffset>
                  </wp:positionV>
                  <wp:extent cx="1304290" cy="942975"/>
                  <wp:effectExtent l="0" t="0" r="10160" b="9525"/>
                  <wp:wrapNone/>
                  <wp:docPr id="55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5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4800*1600*760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2185670</wp:posOffset>
                  </wp:positionV>
                  <wp:extent cx="1245235" cy="948690"/>
                  <wp:effectExtent l="0" t="0" r="12065" b="3810"/>
                  <wp:wrapNone/>
                  <wp:docPr id="61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5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主席台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1400*600*760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1570990</wp:posOffset>
                  </wp:positionV>
                  <wp:extent cx="1144270" cy="927735"/>
                  <wp:effectExtent l="0" t="0" r="17780" b="5715"/>
                  <wp:wrapNone/>
                  <wp:docPr id="44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5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会议条桌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1、基材：选用中纤板，符合GB/T 11718-2009 中密度纤维板、GB 18580-2017 室内装饰装修材料 人造板及其制品中甲醛释放限量、HJ 571-2010 环境标志产品技术要求 人造板及其制品标准,密度≥0.73g/cm³,含水率≤7.1%,静曲强度≥35.1Mpa,弹性模量≥3550Mpa,内结合强度≥0.58Mpa,吸水厚度膨胀率≤6.6%，甲醛释放量≤0.124mg/m³，总挥发有机化合物TVOC未检出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                                                                        3、面材：采用国内AAA级红杉木皮贴面，厚度为0.2mm，符合GB/T 13010-2006 刨切单板标准，含水率8%～16%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4、五金配件：选用高档“CH”三合一；符合GB/T 28203-2011 家具用连接件技术要求及试验方法标准。金属件外观要求检验合格：金属件表面应无锈蚀、毛刺刃口、露底等现象，应光滑平整，应无起泡、泛黄、花斑、烧焦、裂纹、划痕、磕碰伤等缺陷；焊接部位应牢固，应无脱焊、虚焊、焊穿，焊缝均匀，应无毛刺、锐楞、飞溅、裂纹等缺陷；塑料部位表面应光洁平滑，不应有裂纹、划伤、沙粒、疙瘩、麻点等缺陷，色泽应一致；金属镀层抗盐雾18h，1.5mm以下锈点≤20点/dm ²，其中直径≥1.0mm锈点不超过5点（距边缘棱角2mm以内的不计)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738505</wp:posOffset>
                  </wp:positionV>
                  <wp:extent cx="1140460" cy="945515"/>
                  <wp:effectExtent l="0" t="0" r="2540" b="6985"/>
                  <wp:wrapNone/>
                  <wp:docPr id="45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8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医生办公桌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1600*1400*750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3082925</wp:posOffset>
                  </wp:positionV>
                  <wp:extent cx="1249680" cy="1262380"/>
                  <wp:effectExtent l="0" t="0" r="7620" b="13970"/>
                  <wp:wrapNone/>
                  <wp:docPr id="57" name="图片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8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医生办公桌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1600*1800*750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554990</wp:posOffset>
                  </wp:positionV>
                  <wp:extent cx="1284605" cy="968375"/>
                  <wp:effectExtent l="0" t="0" r="10795" b="3175"/>
                  <wp:wrapNone/>
                  <wp:docPr id="63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2400*1200*750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2535555</wp:posOffset>
                  </wp:positionV>
                  <wp:extent cx="1276350" cy="1134745"/>
                  <wp:effectExtent l="0" t="0" r="0" b="8255"/>
                  <wp:wrapNone/>
                  <wp:docPr id="53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1600*1200*750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3764915</wp:posOffset>
                  </wp:positionV>
                  <wp:extent cx="1238250" cy="1189990"/>
                  <wp:effectExtent l="0" t="0" r="0" b="10160"/>
                  <wp:wrapNone/>
                  <wp:docPr id="58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5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屏风卡位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1512570</wp:posOffset>
                  </wp:positionV>
                  <wp:extent cx="1207135" cy="1133475"/>
                  <wp:effectExtent l="0" t="0" r="12065" b="9525"/>
                  <wp:wrapNone/>
                  <wp:docPr id="43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5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会议条桌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3187065</wp:posOffset>
                  </wp:positionV>
                  <wp:extent cx="1253490" cy="852170"/>
                  <wp:effectExtent l="0" t="0" r="3810" b="5080"/>
                  <wp:wrapNone/>
                  <wp:docPr id="42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小会议桌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2000*1000*750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561340</wp:posOffset>
                  </wp:positionV>
                  <wp:extent cx="1298575" cy="1018540"/>
                  <wp:effectExtent l="0" t="0" r="15875" b="10160"/>
                  <wp:wrapNone/>
                  <wp:docPr id="39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6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4800*1600*750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2762885</wp:posOffset>
                  </wp:positionV>
                  <wp:extent cx="1293495" cy="875030"/>
                  <wp:effectExtent l="0" t="0" r="1905" b="1270"/>
                  <wp:wrapNone/>
                  <wp:docPr id="64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6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会议条桌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邻苯二甲酸二辛酯(DNOP)邻苯二甲酸二异癸酯(DIDP)未检出，甲醛释放量未检出，可迁移元素、可溶性重金属铅、铬未检出。                                                                                                               4、抽屉锁：采用优质锁具，通过国标QB/T1621-2015家具锁——各项检测：承受1.80N·m扭矩后无松动、锁芯拨动件在承受0.70N·m扭矩后可正常使用                                                                                                       5、导轨：采用优质导轨，通过国标QB/T 2454-2013家具五金 抽屉导轨——垂直向下静载荷、水平侧向静载荷、猛关或猛开(过载)、耐腐蚀检测中性盐雾试验18h。1.5an以下锈点不应赶过20点/a²,其中1.0m以上点/ar的锈点不应超过点5/cn²，检测结论为无锈点                                                                                    6、铰链：采用优质铰链，通过国标QB/T 2189-2013家具五金、QB/T3826-1999《轻工产品金属镀层和化学处理层的”耐腐蚀试验方法、中性盐雾试验(NS5)检验依据法》JB/T9162.23-1999《铰链尺寸》，QB/T3826-1999.Nacl溶液浓度：50h/L，测试周期24H，耐腐蚀性能≥7级，耐腐蚀检测中性盐雾试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18h。1.5an以下锈点不应赶过20点/a²,其中1.0m以上点/ar的锈点不应超过点5/cn²，检测结论为无锈点                                                7、五金件：采用优质三合一紧固件，通过GB/T28203-2011家具用连接件技术要求及试验方法，金属镀层抗盐雾测试，18,1.Em以下锈点≤20点,具中直径≥1.0mm铸点点/不超过5点(距离边缘棱角2mm以内的不计)，检测结果无锈点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490220</wp:posOffset>
                  </wp:positionV>
                  <wp:extent cx="1230630" cy="852170"/>
                  <wp:effectExtent l="0" t="0" r="7620" b="5080"/>
                  <wp:wrapNone/>
                  <wp:docPr id="46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3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中药台柜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1600*500*900 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柜体采用优质冷轧钢板，厚度为0.7mm,表面酸洗，磷化喷塑处理。2.台面为不锈钢板制作而成，采用圆弧过渡。3.下方为抽屉，横排4个抽屉，竖排4排，每个抽屉内分成4小格，每个抽屉前端配有插卡片和弧形拉手。推拉灵活，不卡滞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9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0</wp:posOffset>
                  </wp:positionV>
                  <wp:extent cx="1121410" cy="1193800"/>
                  <wp:effectExtent l="0" t="0" r="2540" b="6350"/>
                  <wp:wrapNone/>
                  <wp:docPr id="65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双向药架（背网式） 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1000*880*2000 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1、柜体：主体采用厚度≥1.5mm的冷轧钢板钢板。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2、粉末：国标优质粉末，具有环保、抑菌、防锈、耐腐蚀、绝缘性高、附着力强、耐摩擦等优点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3、生产工艺：表面采用静电环氧树脂粉末喷涂，颜色可根据院方要求。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1880235</wp:posOffset>
                  </wp:positionV>
                  <wp:extent cx="1024890" cy="1529080"/>
                  <wp:effectExtent l="0" t="0" r="3810" b="13970"/>
                  <wp:wrapNone/>
                  <wp:docPr id="59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6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3、配件:采用台湾"WDF"气压棒（受力250kg），伸缩30万次不漏气；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4、脚架、脚轮:采用美国杜邦尼龙纤维制成,间隙误差在13%毫米左右,移杂音注,耐磨性大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4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2125345</wp:posOffset>
                  </wp:positionV>
                  <wp:extent cx="1071245" cy="1419225"/>
                  <wp:effectExtent l="0" t="0" r="14605" b="9525"/>
                  <wp:wrapNone/>
                  <wp:docPr id="69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14_SpCnt_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3、配件:采用台湾"WDF"气压棒（受力250kg），伸缩30万次不漏气；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4、脚架、脚轮:采用美国杜邦尼龙纤维制成,间隙误差在13%毫米左右,移杂音注,耐磨性大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3172460</wp:posOffset>
                  </wp:positionV>
                  <wp:extent cx="1049655" cy="1294765"/>
                  <wp:effectExtent l="0" t="0" r="17145" b="635"/>
                  <wp:wrapNone/>
                  <wp:docPr id="60" name="图片_4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41_SpCnt_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3、配件:采用台湾"WDF"气压棒（受力250kg），伸缩30万次不漏气；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4、脚架、脚轮:采用美国杜邦尼龙纤维制成,间隙误差在13%毫米左右,移杂音注,耐磨性大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3440430</wp:posOffset>
                  </wp:positionV>
                  <wp:extent cx="1144270" cy="1623060"/>
                  <wp:effectExtent l="0" t="0" r="17780" b="15240"/>
                  <wp:wrapNone/>
                  <wp:docPr id="70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6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            3、粘合剂：成型胶。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5、框架：优质实木框架，并经过烘干、防潮、防虫、防腐处理，抗弯力强，不易变形                               6、配件:采用台湾"WDF"气压棒（受力250kg），伸缩30万次不漏气；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7、脚架、脚轮:采用美国杜邦尼龙纤维制成,间隙误差在13%毫米左右,移杂音注,耐磨性大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6、产品符合QB/T2280-2016 办公家具 办公椅——技术检测要求产品符合QB/T2280-2016办公家具 办公椅、软质聚氨酯泡沫塑料座面密度≥32KG/㎡、软质聚氨酯泡沫塑料回弹性≥44%、软质聚氨酯泡沫塑料75%压缩永久变形≤5%、纺织面料干摩擦色牢度4-5级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2073275</wp:posOffset>
                  </wp:positionV>
                  <wp:extent cx="1109345" cy="1284605"/>
                  <wp:effectExtent l="0" t="0" r="14605" b="10795"/>
                  <wp:wrapNone/>
                  <wp:docPr id="66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6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            3、粘合剂：成型胶。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4、油漆：5遍底漆+3遍面漆，广东“大宝漆”净味环保漆，涂膜硬度3H，漆膜表面无尘粒气泡，渣点，边缘及立面无流挂现象通过GB 18581-2020《木器涂料中有害物质限量》、 VOC含量≤40g/L，可溶性重金属含量：镉(Cd)含量、铬(Cr) 含量、汞(Hg) 含量均未检出，总铅（Pb）含量未检出，苯含量未检出，甲苯与二甲苯总和含量未检出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5、框架：优质实木框架，并经过烘干、防潮、防虫、防腐处理，抗弯力强，不易变形                               6、配件:采用台湾"WDF"气压棒（受力250kg），伸缩30万次不漏气；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7、脚架、脚轮:采用美国杜邦尼龙纤维制成,间隙误差在13%毫米左右,移杂音注,耐磨性大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6、产品符合QB/T2280-2016 办公家具 办公椅——技术检测要求产品符合QB/T2280-2016办公家具 办公椅、软质聚氨酯泡沫塑料座面密度≥32KG/㎡、软质聚氨酯泡沫塑料回弹性≥44%、软质聚氨酯泡沫塑料75%压缩永久变形≤5%、纺织面料干摩擦色牢度4-5级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2879090</wp:posOffset>
                  </wp:positionV>
                  <wp:extent cx="1000125" cy="1403985"/>
                  <wp:effectExtent l="0" t="0" r="9525" b="5715"/>
                  <wp:wrapNone/>
                  <wp:docPr id="51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6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高背网椅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3、配件:采用台湾"WDF"气压棒（受力250kg），伸缩30万次不漏气；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4、脚架、脚轮:采用美国杜邦尼龙纤维制成,间隙误差在13%毫米左右,移杂音注,耐磨性大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3277235</wp:posOffset>
                  </wp:positionV>
                  <wp:extent cx="871220" cy="1324610"/>
                  <wp:effectExtent l="0" t="0" r="5080" b="8890"/>
                  <wp:wrapNone/>
                  <wp:docPr id="48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7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高背网椅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18401-2010《国家纺织产品基本安全技术规范》C类、耐水色牢度变色4-5、甲醛含量未检出、PH值4.0~7.0、耐汗渍色牢度4-5、耐水色牢度4-5、耐干摩擦色牢度4-5.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2、海绵：密度36kg/m2，回弹力47%。不含氟氨化合物，无甲醛及二甲苯等异味，使用无苯胶粘剂粘接，圆润厚实，软硬适中，回弹性好，表面涂有防止老化变形的保护膜。符合GB/T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3、配件:采用台湾"WDF"气压棒（受力250kg），伸缩30万次不漏气；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4、脚架、脚轮:采用美国杜邦尼龙纤维制成,间隙误差在13%毫米左右,移杂音注,耐磨性大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4106545</wp:posOffset>
                  </wp:positionV>
                  <wp:extent cx="1293495" cy="643890"/>
                  <wp:effectExtent l="0" t="0" r="1905" b="3810"/>
                  <wp:wrapNone/>
                  <wp:docPr id="62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7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1+1+3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                                                                                      2、成都“锦江”合成(PU)发泡棉，曲度依照人体工程学背部曲线设计，力求高标准的舒适性，密度36kg/m2，回弹力47%。，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3、内框架：实木内框架，木材含水率8-12%，木材经四面刨光处理，结合部位无松动，主体榫卯结构，无腐朽、无裂缝、无树节、无虫蚀，木材表面光滑；符合GB/T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4、打  底：优质蛇簧和尼龙绷带穿插纺织打底，与泡棉之间加耐磨衬而，座面蛇簧四条、靠背蛇簧三条；符合GB/T 4357-2009冷拉碳素弹簧钢丝检测标准                                                                        5、支脚：实木支脚，木材含水率8-12%，木材经四面刨光处理，结合部位无松动，主体榫卯结构，无腐朽、无裂缝、无树节、无虫蚀，木材表面光滑；符合GB/T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                                                                6、产品符合QB/T 1952.1-2012 软体家具 沙发标准。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1449070</wp:posOffset>
                  </wp:positionV>
                  <wp:extent cx="1279525" cy="940435"/>
                  <wp:effectExtent l="0" t="0" r="15875" b="12065"/>
                  <wp:wrapNone/>
                  <wp:docPr id="54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7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1+1+3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                                                                                      2、成都“锦江”合成(PU)发泡棉，曲度依照人体工程学背部曲线设计，力求高标准的舒适性，密度36kg/m2，回弹力47%。，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3、内框架：实木内框架，木材含水率8-12%，木材经四面刨光处理，结合部位无松动，主体榫卯结构，无腐朽、无裂缝、无树节、无虫蚀，木材表面光滑；符合GB/T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4、打  底：优质蛇簧和尼龙绷带穿插纺织打底，与泡棉之间加耐磨衬而，座面蛇簧四条、靠背蛇簧三条；符合GB/T 4357-2009冷拉碳素弹簧钢丝检测标准                                                                        5、支脚：实木支脚，木材含水率8-12%，木材经四面刨光处理，结合部位无松动，主体榫卯结构，无腐朽、无裂缝、无树节、无虫蚀，木材表面光滑；符合GB/T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                                                                6、产品符合QB/T 1952.1-2012 软体家具 沙发标准。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3034665</wp:posOffset>
                  </wp:positionV>
                  <wp:extent cx="1097915" cy="1270000"/>
                  <wp:effectExtent l="0" t="0" r="6985" b="6350"/>
                  <wp:wrapNone/>
                  <wp:docPr id="67" name="图片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7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接待沙发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单人位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                                                                                      2、成都“锦江”合成(PU)发泡棉，曲度依照人体工程学背部曲线设计，力求高标准的舒适性，密度36kg/m2，回弹力47%。，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3、内框架：实木内框架，木材含水率8-12%，木材经四面刨光处理，结合部位无松动，主体榫卯结构，无腐朽、无裂缝、无树节、无虫蚀，木材表面光滑；符合GB/T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4、打  底：优质蛇簧和尼龙绷带穿插纺织打底，与泡棉之间加耐磨衬而，座面蛇簧四条、靠背蛇簧三条；符合GB/T 4357-2009冷拉碳素弹簧钢丝检测标准                                                                        5、支脚：实木支脚，木材含水率8-12%，木材经四面刨光处理，结合部位无松动，主体榫卯结构，无腐朽、无裂缝、无树节、无虫蚀，木材表面光滑；符合GB/T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                                                                6、产品符合QB/T 1952.1-2012 软体家具 沙发标准。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4090035</wp:posOffset>
                  </wp:positionV>
                  <wp:extent cx="1224280" cy="1203960"/>
                  <wp:effectExtent l="0" t="0" r="13970" b="15240"/>
                  <wp:wrapNone/>
                  <wp:docPr id="47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7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实木沙发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1+1+3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                                                                                      2、成都“锦江”合成(PU)发泡棉，曲度依照人体工程学背部曲线设计，力求高标准的舒适性，密度36kg/m2，回弹力47%。，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3、内框架：实木内框架，木材含水率8-12%，木材经四面刨光处理，结合部位无松动，主体榫卯结构，无腐朽、无裂缝、无树节、无虫蚀，木材表面光滑；符合GB/T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4、打  底：优质蛇簧和尼龙绷带穿插纺织打底，与泡棉之间加耐磨衬而，座面蛇簧四条、靠背蛇簧三条；符合GB/T 4357-2009冷拉碳素弹簧钢丝检测标准                                                                        5、支脚：实木支脚，木材含水率8-12%，木材经四面刨光处理，结合部位无松动，主体榫卯结构，无腐朽、无裂缝、无树节、无虫蚀，木材表面光滑；符合GB/T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                                                                6、产品符合QB/T 1952.1-2012 软体家具 沙发标准。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1488440</wp:posOffset>
                  </wp:positionV>
                  <wp:extent cx="1274445" cy="615950"/>
                  <wp:effectExtent l="0" t="0" r="1905" b="12700"/>
                  <wp:wrapNone/>
                  <wp:docPr id="40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1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实木沙发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1+1+3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  料：优质环保人造皮革符合GB/T 21196-2-2007《纺织品马丁代尔法织物耐磨性的测定第2部分：试样破损检测依据的测定》、GB/T 2912.1-2009《纺织品甲醛的测定第1部分：游离和水解的甲醛》:GB/T5713-2013《纺织品色牢度试验耐水色牢度》判定依据GB 18401-2010《国家纺织产品基本安全技术规范》C类                                                                                      2、成都“锦江”合成(PU)发泡棉，曲度依照人体工程学背部曲线设计，力求高标准的舒适性，密度36kg/m2，回弹力47%。，不含氟氨化合物，无甲醛及二甲苯等异味，使用无苯胶粘剂粘接，圆润厚实，软硬适中，回弹性好，表面涂有防止老化变形的保护膜。符合GB/T 10802-2006 通用软质聚醚型聚氨酯泡沫塑料、HJ 2547-2016 环境标志产品技术要求家具标准。25%压陷硬度检测合格，65%/25%压陷比≥2.1， 75%压缩永久变形≤3.1%,回弹率≥53%,拉伸强度≥110kpa,伸长率≥141%,撕裂强度≥2.3N/cm,游离甲醛未检出                                                                         3、内框架：实木内框架，木材含水率8-12%，木材经四面刨光处理，结合部位无松动，主体榫卯结构，无腐朽、无裂缝、无树节、无虫蚀，木材表面光滑；符合GB/T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4、打  底：优质蛇簧和尼龙绷带穿插纺织打底，与泡棉之间加耐磨衬而，座面蛇簧四条、靠背蛇簧三条；符合GB/T 4357-2009冷拉碳素弹簧钢丝检测标准                                                                        5、支脚：实木支脚，木材含水率8-12%，木材经四面刨光处理，结合部位无松动，主体榫卯结构，无腐朽、无裂缝、无树节、无虫蚀，木材表面光滑；符合GB/T 3324-2017 木家具通用技术条件、GB 18580-2017 室内装饰装修材料 人造板及其制品中甲醛释放限量、GB 18584- 2001 室内装饰装修材料 木家具中有害物质限量企业技术条件的标准；甲醛释放量≤0.025mg/m³，总挥发性有机化合物（TVOC)≤33μg/m³； 表面结合强度≥1.40MPa，木材含水率8%-17%                                                                                                                                                 6、产品符合QB/T 1952.1-2012 软体家具 沙发标准。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869315</wp:posOffset>
                  </wp:positionV>
                  <wp:extent cx="1246505" cy="835660"/>
                  <wp:effectExtent l="0" t="0" r="10795" b="2540"/>
                  <wp:wrapNone/>
                  <wp:docPr id="41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1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货架   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1600*450*1800MM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1.采用优质钢板，立柱采用50*50*1.5mmmm厚，其余厚度为1.2mm，易消毒永不生锈；2.所有工件经模具冲压折弯焊接而成，焊接部分打磨、抛光处理平滑过渡，焊接口表面光滑；                                         3.均分五层，每件层板下加2条加强筋，保证强度，两个相邻货架采用公用立柱连接；4.整体坚实稳固、美观大方、操作灵活方便。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1630680</wp:posOffset>
                  </wp:positionV>
                  <wp:extent cx="1271270" cy="886460"/>
                  <wp:effectExtent l="0" t="0" r="5080" b="8890"/>
                  <wp:wrapNone/>
                  <wp:docPr id="68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1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密集架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钢板选用攀钢优质的冷轧钢板。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二、喷涂材料使用“杜邦华佳”环氧聚脂粉。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三、采用先进的表面处理工艺（除油、清洗、酸洗、清洗、磷化、清洗、表调、钝化、烘干）和优质的塑粉及专业的喷塑流水线使产品漆膜附着力，漆膜硬度和耐冲击性远远超出国家标准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底盘采用整体焊接，钢性好，不变形，表面喷塑。移动列底盘上装有防倾倒装置。表面要求静电喷塑，喷塑前应该严格的去油除锈和磷化处理。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隔板钢性好，表面平整光滑、互换性好，采用整体板材，单侧采用折弯成形工艺，隔板间距可上下自由调节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723265</wp:posOffset>
                  </wp:positionV>
                  <wp:extent cx="1174750" cy="1187450"/>
                  <wp:effectExtent l="0" t="0" r="6350" b="12700"/>
                  <wp:wrapNone/>
                  <wp:docPr id="49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双面中药柜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1600*350/700*1800MM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柜体采用优质冷轧钢板，厚度为0.7mm,表面酸洗，磷化喷塑处理。2.台面为不锈钢板制作而成，采用圆弧过渡。3.台面上方和下方各有16个抽屉，上下方都采用横排4个抽屉，竖排4排的排列方式，每个抽屉内分成4小格，每个抽屉前端配有插卡片和弧形拉手。推拉灵活，不卡滞。4.整体造型为L型，使用方便，外表美观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648970</wp:posOffset>
                  </wp:positionV>
                  <wp:extent cx="1162685" cy="927735"/>
                  <wp:effectExtent l="0" t="0" r="18415" b="5715"/>
                  <wp:wrapNone/>
                  <wp:docPr id="50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2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条桌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1800w*400d*760h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2、规格：1800w*400d*760h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级冷轧钢管，顶板为1.5mm钢板冲压成型，立柱60*30随圆管，层板为方管焊成型。表面全处理后高温静电喷涂。手按折叠开关，带刹车PU静音轮。板材采用优质三氯氰胺饰面的免漆板基材，基材经过防虫防潮防腐处理，表面防刮耐磨，面板厚度25mm挡板厚度15mm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1673860</wp:posOffset>
                  </wp:positionV>
                  <wp:extent cx="1082675" cy="1259840"/>
                  <wp:effectExtent l="0" t="0" r="3175" b="16510"/>
                  <wp:wrapNone/>
                  <wp:docPr id="52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礼堂椅（带写字板）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扶手站脚：钢板，2mm厚，采用钢板油压焊接成型，立柱采用65*57*44*1.2mm封口型材，站脚连接采用固定螺丝，采用隐蔽技术，表面采用除油除锈磷化处理，经环氧聚酯粉末涂料静电喷涂，高温塑化处理，外观平整不生锈，防腐蚀，保持空气流畅，外型美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2、座背软包：PU料，不规则体，PU料模具冷泡成型，背定型棉采用聚氨酯冷固发泡一体成型，背棉密度50-55㎏/ｍ3,厚度达到100ｍｍ；定型棉弹性好，不变形，不易老化，抗吸收能力强具有阻燃，防火的作用。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5、回复机构：弹簧采用弹簧回复，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6、扶手板：采用实榉木加工成型，外履烤漆。采用脱水干燥缓冲处理，外履环保烤漆后能有效的耐磨、耐污、不易退色。执行GB 18581-2001标准。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7、面料：面料采用麻绒面料，经三防处理、抗静电、不起球，阻燃达到国家B1级标准。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975360</wp:posOffset>
                  </wp:positionV>
                  <wp:extent cx="1049020" cy="1469390"/>
                  <wp:effectExtent l="0" t="0" r="17780" b="16510"/>
                  <wp:wrapNone/>
                  <wp:docPr id="72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12_SpCnt_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精麻药品柜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1100*460*1650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柜基材采用优质钢0.7mm，表面平整无划痕，柜体边框折弯，侧板与背面采用卡扣式做法，结构要求牢固。整个柜体为掩门，掩门采用借力门铰，门在转动和关闭时不和柜体的任何一个部位直接接触，钢柜所有焊接位不能出现假焊.爆焊等情况，焊接位要打磨平整，表面处理采用全自动前处理和喷塑生产线，经过：除油--水洗--除锈--水洗--中和--水洗--表调—陶化--水洗--烘干--静电喷塑--200℃高温固化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882650</wp:posOffset>
                  </wp:positionV>
                  <wp:extent cx="894080" cy="1575435"/>
                  <wp:effectExtent l="0" t="0" r="1270" b="5715"/>
                  <wp:wrapNone/>
                  <wp:docPr id="73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4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保密柜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900*430*1850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柜基材采用优质钢0.7mm，表面平整无划痕，柜体边框折弯，侧板与背面采用卡扣式做法，结构要求牢固。整个柜体为掩门，掩门采用借力门铰，门在转动和关闭时不和柜体的任何一个部位直接接触，钢柜所有焊接位不能出现假焊.爆焊等情况，焊接位要打磨平整，表面处理采用全自动前处理和喷塑生产线，经过：除油--水洗--除锈--水洗--中和--水洗--表调—陶化--水洗--烘干--静电喷塑--200℃高温固化。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2040890</wp:posOffset>
                  </wp:positionV>
                  <wp:extent cx="922655" cy="1521460"/>
                  <wp:effectExtent l="0" t="0" r="10795" b="2540"/>
                  <wp:wrapNone/>
                  <wp:docPr id="71" name="图片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8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752475</wp:posOffset>
                  </wp:positionV>
                  <wp:extent cx="868680" cy="1584960"/>
                  <wp:effectExtent l="0" t="0" r="7620" b="15240"/>
                  <wp:wrapNone/>
                  <wp:docPr id="4" name="图片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8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1801495</wp:posOffset>
                  </wp:positionV>
                  <wp:extent cx="1092200" cy="1760220"/>
                  <wp:effectExtent l="0" t="0" r="12700" b="11430"/>
                  <wp:wrapNone/>
                  <wp:docPr id="3" name="图片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8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2107565</wp:posOffset>
                  </wp:positionV>
                  <wp:extent cx="1221105" cy="1942465"/>
                  <wp:effectExtent l="0" t="0" r="17145" b="635"/>
                  <wp:wrapNone/>
                  <wp:docPr id="2" name="图片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8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更衣柜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1、优质冷轧板冲压而成，产品表面经除油、清洗、去锈、磷化清洗、预处理、清洗、钝化等九道工序处理，喷塑表面平整、光滑，无流挂、起料、皱皮、露底脱落、伤痕等影响质量的缺陷。符合QB/T 3826-1999轻工产品金属镀层和化学处理层的耐腐蚀试验方法 中性盐雾试验（NSS）法标准。中性盐雾连续喷雾48h，耐腐蚀等级10级。可溶性铅、可溶性镉、可溶性铬、可溶性汞未检出                                                                                                                                  2、符合GB/T 3325-2017 《金属家具通用技术条件》的标准：尺寸偏差度、产品外形尺寸偏差不超过±5，邻边垂直度达标、金属件管材无裂缝、叠缝。焊接口无脱焊、虚焊。冲压件无脱层、铆接处牢固。喷涂层无腐蚀，电镀层无反绣、毛刺。结构安全性能达标，金属喷漆图层硬度打到3H，冲击强度、耐腐蚀达标                                                                                    3、符合QB/T 1621-2015《家具锁》的标准。金属件外观质量检验合格，锁头、钥匙表面应平整光洁，商标字迹应清晰、端正；电镀件外露表面应色泽均匀，不应有起泡、起层、露底等明显瑕疵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30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2235835</wp:posOffset>
                  </wp:positionV>
                  <wp:extent cx="1307465" cy="1521460"/>
                  <wp:effectExtent l="0" t="0" r="6985" b="2540"/>
                  <wp:wrapNone/>
                  <wp:docPr id="1" name="图片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8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定制柜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2400*400*2000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优质E1级颗粒板，标配≥16mm+25mm。含水率5%~8%、甲醛释放量≤0.02mg/m³。静曲强度≥19MPa，弹性模量≥2500MPa、内胶合强度≥0.45MPa、表面胶合强度≥1MPa、吸水厚度膨胀率分位值≤2，TVOC总挥发性有机化合物≤0.03mg/m³h，符合GB/T 4897-2015刨花板、GB 18580-2017 人造板及其制品、HJ 571-2010环境标志产品人造板及其制品的检测标准。                                                                     2、贴面：采用优质“三聚氰胺纸”，符合GB/T28995-2012人造板饰面专用纸，甲醛释放量≤1.8mg/L                                                                    3、封边：采用优质同色封边带，厚度≥1.2，符合国标QB/T4463-2013家具用封边条技术要求，邻苯二甲酸二(2-乙基己基)酯(DEHP)邻苯二甲酸二丁酯(DBP)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邻苯二甲酸丁苄酯(BBP)邻苯二甲酸二异壬酯(DLNP)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邻苯二甲酸二辛酯(DNOP)邻苯二甲酸二异癸酯(DIDP)未检出，甲醛释放量未检出，可迁移元素、可溶性重金属铅、铬未检出。                                                                                                                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2850" cy="1620520"/>
                  <wp:effectExtent l="0" t="0" r="6350" b="17780"/>
                  <wp:wrapNone/>
                  <wp:docPr id="6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3_SpCnt_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三层货架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定制（高2.3米，深 度65CM)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304不锈钢材质，外观打磨平整光滑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30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46990</wp:posOffset>
                  </wp:positionV>
                  <wp:extent cx="1212850" cy="1620520"/>
                  <wp:effectExtent l="0" t="0" r="6350" b="17780"/>
                  <wp:wrapNone/>
                  <wp:docPr id="5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4_SpCnt_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47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定制（高2.3米，深 度65CM)</w:t>
            </w:r>
          </w:p>
        </w:tc>
        <w:tc>
          <w:tcPr>
            <w:tcW w:w="161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304不锈钢材质，外观打磨平整光滑，玻璃采用3C加厚玻璃</w:t>
            </w:r>
          </w:p>
        </w:tc>
        <w:tc>
          <w:tcPr>
            <w:tcW w:w="35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3OTY2YmUwNGNlNzFiYjg5MTcyYWI3ZjMxNTZjZWQifQ=="/>
  </w:docVars>
  <w:rsids>
    <w:rsidRoot w:val="37FA5EE5"/>
    <w:rsid w:val="37FA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2"/>
    <w:basedOn w:val="3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">
    <w:name w:val="font71"/>
    <w:basedOn w:val="3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2024-08-05T09:26:00Z</dcterms:created>
  <dc:creator>佘梦茜</dc:creator>
  <cp:lastModifiedBy>佘梦茜</cp:lastModifiedBy>
  <dcterms:modified xsi:type="dcterms:W3CDTF">2024-08-05T09:29:03Z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571CB90ABB0243F3B771D5616951ADCC_11</vt:lpwstr>
  </property>
</Properties>
</file>